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4B" w:rsidRDefault="00C00E46">
      <w:pPr>
        <w:pStyle w:val="Standard"/>
        <w:suppressAutoHyphens/>
      </w:pPr>
      <w:r>
        <w:rPr>
          <w:b/>
          <w:sz w:val="28"/>
        </w:rPr>
        <w:t xml:space="preserve">       </w:t>
      </w:r>
      <w:r>
        <w:rPr>
          <w:b/>
          <w:i/>
          <w:sz w:val="28"/>
          <w:szCs w:val="28"/>
        </w:rPr>
        <w:t xml:space="preserve">                                                               </w:t>
      </w:r>
      <w:r>
        <w:rPr>
          <w:b/>
          <w:i/>
          <w:sz w:val="24"/>
          <w:szCs w:val="24"/>
        </w:rPr>
        <w:t xml:space="preserve">  </w:t>
      </w:r>
    </w:p>
    <w:p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DI </w:t>
      </w:r>
      <w:r w:rsidR="005C4ABB">
        <w:rPr>
          <w:b/>
          <w:bCs/>
          <w:sz w:val="24"/>
          <w:szCs w:val="24"/>
        </w:rPr>
        <w:t>MECCANICA</w:t>
      </w:r>
    </w:p>
    <w:p w:rsidR="001D654B" w:rsidRDefault="00221AD5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 MECCANICA MECCATRONICA ED ENERGIA</w:t>
      </w:r>
    </w:p>
    <w:p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221AD5">
        <w:rPr>
          <w:b/>
          <w:bCs/>
          <w:sz w:val="24"/>
          <w:szCs w:val="24"/>
        </w:rPr>
        <w:t xml:space="preserve">:MECCANICA </w:t>
      </w:r>
    </w:p>
    <w:p w:rsidR="00221AD5" w:rsidRDefault="00221AD5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1D654B">
        <w:tblPrEx>
          <w:tblCellMar>
            <w:top w:w="0" w:type="dxa"/>
            <w:bottom w:w="0" w:type="dxa"/>
          </w:tblCellMar>
        </w:tblPrEx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3D1834">
            <w:pPr>
              <w:pStyle w:val="TableContents"/>
            </w:pPr>
            <w: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654B" w:rsidRDefault="001D654B">
            <w:pPr>
              <w:pStyle w:val="TableContents"/>
            </w:pPr>
          </w:p>
        </w:tc>
      </w:tr>
    </w:tbl>
    <w:p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3623" w:type="dxa"/>
        <w:tblInd w:w="-1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23"/>
        <w:gridCol w:w="3762"/>
        <w:gridCol w:w="5238"/>
        <w:gridCol w:w="3600"/>
      </w:tblGrid>
      <w:tr w:rsidR="001D654B">
        <w:tblPrEx>
          <w:tblCellMar>
            <w:top w:w="0" w:type="dxa"/>
            <w:bottom w:w="0" w:type="dxa"/>
          </w:tblCellMar>
        </w:tblPrEx>
        <w:tc>
          <w:tcPr>
            <w:tcW w:w="1023" w:type="dxa"/>
          </w:tcPr>
          <w:p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1D654B" w:rsidRDefault="00C00E46" w:rsidP="00BB1E69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D654B" w:rsidRDefault="00C00E46" w:rsidP="00BB1E69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1D654B" w:rsidRDefault="00C00E46" w:rsidP="00BB1E69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>
        <w:tblPrEx>
          <w:tblCellMar>
            <w:top w:w="0" w:type="dxa"/>
            <w:bottom w:w="0" w:type="dxa"/>
          </w:tblCellMar>
        </w:tblPrEx>
        <w:trPr>
          <w:trHeight w:val="4053"/>
        </w:trPr>
        <w:tc>
          <w:tcPr>
            <w:tcW w:w="1023" w:type="dxa"/>
          </w:tcPr>
          <w:p w:rsidR="001D654B" w:rsidRDefault="00C00E46" w:rsidP="00631BC5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Anno _</w:t>
            </w:r>
            <w:r w:rsidR="003D1834"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t>___</w:t>
            </w:r>
          </w:p>
        </w:tc>
        <w:tc>
          <w:tcPr>
            <w:tcW w:w="3762" w:type="dxa"/>
            <w:tcBorders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060D5B" w:rsidRDefault="00060D5B" w:rsidP="00060D5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Sistema internazionale di misura.</w:t>
            </w:r>
          </w:p>
          <w:p w:rsidR="00060D5B" w:rsidRDefault="00060D5B" w:rsidP="00060D5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Equazioni d’equilibrio della statica e della dinamica.</w:t>
            </w:r>
          </w:p>
          <w:p w:rsidR="00060D5B" w:rsidRDefault="00060D5B" w:rsidP="00060D5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Equazioni dei moti piani di un punto e di sistemi rigidi.</w:t>
            </w:r>
          </w:p>
          <w:p w:rsidR="00060D5B" w:rsidRDefault="00060D5B" w:rsidP="00060D5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Resistenze passive.</w:t>
            </w:r>
          </w:p>
          <w:p w:rsidR="00060D5B" w:rsidRDefault="00060D5B" w:rsidP="00060D5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.</w:t>
            </w:r>
          </w:p>
          <w:p w:rsidR="00060D5B" w:rsidRDefault="00060D5B" w:rsidP="00060D5B"/>
          <w:p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3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0F9B" w:rsidRDefault="00F60F9B" w:rsidP="009025B5">
            <w:pPr>
              <w:autoSpaceDE w:val="0"/>
              <w:adjustRightInd w:val="0"/>
              <w:jc w:val="both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Effettuare l’analisi dimensionale delle formule in uso.</w:t>
            </w:r>
          </w:p>
          <w:p w:rsidR="009025B5" w:rsidRDefault="00F60F9B" w:rsidP="009025B5">
            <w:pPr>
              <w:autoSpaceDE w:val="0"/>
              <w:adjustRightInd w:val="0"/>
              <w:jc w:val="both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Applicare le leggi della statica allo studio dell’equilibrio dei corpi e</w:t>
            </w:r>
            <w:r w:rsidR="009025B5">
              <w:rPr>
                <w:rFonts w:ascii="ArialNarrow" w:hAnsi="ArialNarrow" w:cs="ArialNarrow"/>
                <w:sz w:val="20"/>
                <w:szCs w:val="20"/>
              </w:rPr>
              <w:t xml:space="preserve"> delle macchine semplici.</w:t>
            </w:r>
          </w:p>
          <w:p w:rsidR="00D3122F" w:rsidRDefault="00F60F9B" w:rsidP="00D3122F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Utilizzare le equazioni della cinematica nello studio del moto del</w:t>
            </w:r>
            <w:r w:rsidR="00D3122F">
              <w:rPr>
                <w:rFonts w:ascii="ArialNarrow" w:hAnsi="ArialNarrow" w:cs="ArialNarrow"/>
                <w:sz w:val="20"/>
                <w:szCs w:val="20"/>
              </w:rPr>
              <w:t xml:space="preserve"> punto materiale e dei corpi rigidi.</w:t>
            </w:r>
          </w:p>
          <w:p w:rsidR="00D3122F" w:rsidRDefault="00F60F9B" w:rsidP="00D3122F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  <w:r>
              <w:rPr>
                <w:rFonts w:ascii="ArialNarrow" w:hAnsi="ArialNarrow" w:cs="ArialNarrow"/>
                <w:sz w:val="20"/>
                <w:szCs w:val="20"/>
              </w:rPr>
              <w:t>Interpretare e applicare le leggi della meccanica nello studio</w:t>
            </w:r>
            <w:r w:rsidR="00D3122F">
              <w:rPr>
                <w:rFonts w:ascii="ArialNarrow" w:hAnsi="ArialNarrow" w:cs="ArialNarrow"/>
                <w:sz w:val="20"/>
                <w:szCs w:val="20"/>
              </w:rPr>
              <w:t xml:space="preserve"> cinematico e dinamico di meccanismi semplici e complessi.</w:t>
            </w:r>
          </w:p>
          <w:p w:rsidR="00F60F9B" w:rsidRDefault="00F60F9B" w:rsidP="00F60F9B">
            <w:pPr>
              <w:autoSpaceDE w:val="0"/>
              <w:adjustRightInd w:val="0"/>
              <w:rPr>
                <w:rFonts w:ascii="ArialNarrow" w:hAnsi="ArialNarrow" w:cs="ArialNarrow"/>
                <w:sz w:val="20"/>
                <w:szCs w:val="20"/>
              </w:rPr>
            </w:pPr>
          </w:p>
          <w:p w:rsidR="00F60F9B" w:rsidRDefault="00F60F9B" w:rsidP="00F60F9B"/>
          <w:p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1D654B" w:rsidRDefault="00585190">
            <w:pPr>
              <w:pStyle w:val="Standard"/>
              <w:suppressAutoHyphens/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Unità di misura SI e sistema tecnico</w:t>
            </w:r>
          </w:p>
          <w:p w:rsidR="00585190" w:rsidRDefault="00585190">
            <w:pPr>
              <w:pStyle w:val="Standard"/>
              <w:suppressAutoHyphens/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Statica, corpi vincolati, macchine semplici.</w:t>
            </w:r>
          </w:p>
          <w:p w:rsidR="00585190" w:rsidRDefault="00585190">
            <w:pPr>
              <w:pStyle w:val="Standard"/>
              <w:suppressAutoHyphens/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Cinematica del punto e dei sistemi rigidi</w:t>
            </w:r>
            <w:r w:rsidR="008956E0">
              <w:rPr>
                <w:bCs/>
                <w:sz w:val="24"/>
                <w:szCs w:val="24"/>
              </w:rPr>
              <w:t>.</w:t>
            </w:r>
          </w:p>
          <w:p w:rsidR="008956E0" w:rsidRDefault="008956E0">
            <w:pPr>
              <w:pStyle w:val="Standard"/>
              <w:suppressAutoHyphens/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Dinamica dei moti di traslazione e di rotazione, principio di d’Alembert.</w:t>
            </w:r>
          </w:p>
          <w:p w:rsidR="008956E0" w:rsidRDefault="008956E0">
            <w:pPr>
              <w:pStyle w:val="Standard"/>
              <w:suppressAutoHyphens/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Lavoro,energia ,potenza, attrito.</w:t>
            </w:r>
          </w:p>
          <w:p w:rsidR="00750740" w:rsidRPr="00585190" w:rsidRDefault="00750740">
            <w:pPr>
              <w:pStyle w:val="Standard"/>
              <w:suppressAutoHyphens/>
              <w:snapToGrid w:val="0"/>
              <w:rPr>
                <w:bCs/>
                <w:sz w:val="24"/>
                <w:szCs w:val="24"/>
              </w:rPr>
            </w:pPr>
          </w:p>
        </w:tc>
      </w:tr>
    </w:tbl>
    <w:p w:rsidR="00BB1E69" w:rsidRDefault="00BB1E69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1D654B" w:rsidRDefault="00C00E46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COMPETENZE:</w:t>
      </w:r>
    </w:p>
    <w:sectPr w:rsidR="001D654B" w:rsidSect="00172800">
      <w:pgSz w:w="16838" w:h="11906" w:orient="landscape"/>
      <w:pgMar w:top="539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D14" w:rsidRDefault="00735D14" w:rsidP="001D654B">
      <w:r>
        <w:separator/>
      </w:r>
    </w:p>
  </w:endnote>
  <w:endnote w:type="continuationSeparator" w:id="0">
    <w:p w:rsidR="00735D14" w:rsidRDefault="00735D14" w:rsidP="001D6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 'Century Gothic'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D14" w:rsidRDefault="00735D14" w:rsidP="001D654B">
      <w:r w:rsidRPr="001D654B">
        <w:rPr>
          <w:color w:val="000000"/>
        </w:rPr>
        <w:separator/>
      </w:r>
    </w:p>
  </w:footnote>
  <w:footnote w:type="continuationSeparator" w:id="0">
    <w:p w:rsidR="00735D14" w:rsidRDefault="00735D14" w:rsidP="001D65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32"/>
  </w:num>
  <w:num w:numId="3">
    <w:abstractNumId w:val="8"/>
  </w:num>
  <w:num w:numId="4">
    <w:abstractNumId w:val="3"/>
  </w:num>
  <w:num w:numId="5">
    <w:abstractNumId w:val="12"/>
  </w:num>
  <w:num w:numId="6">
    <w:abstractNumId w:val="25"/>
  </w:num>
  <w:num w:numId="7">
    <w:abstractNumId w:val="5"/>
  </w:num>
  <w:num w:numId="8">
    <w:abstractNumId w:val="33"/>
  </w:num>
  <w:num w:numId="9">
    <w:abstractNumId w:val="19"/>
  </w:num>
  <w:num w:numId="10">
    <w:abstractNumId w:val="27"/>
  </w:num>
  <w:num w:numId="11">
    <w:abstractNumId w:val="9"/>
  </w:num>
  <w:num w:numId="12">
    <w:abstractNumId w:val="14"/>
  </w:num>
  <w:num w:numId="13">
    <w:abstractNumId w:val="16"/>
  </w:num>
  <w:num w:numId="14">
    <w:abstractNumId w:val="24"/>
  </w:num>
  <w:num w:numId="15">
    <w:abstractNumId w:val="1"/>
  </w:num>
  <w:num w:numId="16">
    <w:abstractNumId w:val="21"/>
  </w:num>
  <w:num w:numId="17">
    <w:abstractNumId w:val="20"/>
  </w:num>
  <w:num w:numId="18">
    <w:abstractNumId w:val="29"/>
  </w:num>
  <w:num w:numId="19">
    <w:abstractNumId w:val="10"/>
  </w:num>
  <w:num w:numId="20">
    <w:abstractNumId w:val="28"/>
  </w:num>
  <w:num w:numId="21">
    <w:abstractNumId w:val="15"/>
  </w:num>
  <w:num w:numId="22">
    <w:abstractNumId w:val="0"/>
  </w:num>
  <w:num w:numId="23">
    <w:abstractNumId w:val="2"/>
  </w:num>
  <w:num w:numId="24">
    <w:abstractNumId w:val="4"/>
  </w:num>
  <w:num w:numId="25">
    <w:abstractNumId w:val="23"/>
  </w:num>
  <w:num w:numId="26">
    <w:abstractNumId w:val="31"/>
  </w:num>
  <w:num w:numId="27">
    <w:abstractNumId w:val="22"/>
  </w:num>
  <w:num w:numId="28">
    <w:abstractNumId w:val="7"/>
  </w:num>
  <w:num w:numId="29">
    <w:abstractNumId w:val="11"/>
  </w:num>
  <w:num w:numId="30">
    <w:abstractNumId w:val="30"/>
  </w:num>
  <w:num w:numId="31">
    <w:abstractNumId w:val="17"/>
  </w:num>
  <w:num w:numId="32">
    <w:abstractNumId w:val="6"/>
  </w:num>
  <w:num w:numId="33">
    <w:abstractNumId w:val="13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D654B"/>
    <w:rsid w:val="00060D5B"/>
    <w:rsid w:val="00110823"/>
    <w:rsid w:val="00172800"/>
    <w:rsid w:val="001D654B"/>
    <w:rsid w:val="00221AD5"/>
    <w:rsid w:val="003D1834"/>
    <w:rsid w:val="0042466E"/>
    <w:rsid w:val="0058275E"/>
    <w:rsid w:val="00585190"/>
    <w:rsid w:val="005C4ABB"/>
    <w:rsid w:val="005D2D2B"/>
    <w:rsid w:val="00631BC5"/>
    <w:rsid w:val="00641796"/>
    <w:rsid w:val="00650204"/>
    <w:rsid w:val="00735D14"/>
    <w:rsid w:val="00750740"/>
    <w:rsid w:val="0078202F"/>
    <w:rsid w:val="00830EFE"/>
    <w:rsid w:val="008956E0"/>
    <w:rsid w:val="008B2EBE"/>
    <w:rsid w:val="008C5EDB"/>
    <w:rsid w:val="008C69A0"/>
    <w:rsid w:val="009025B5"/>
    <w:rsid w:val="009A17E3"/>
    <w:rsid w:val="009D154F"/>
    <w:rsid w:val="00B039A6"/>
    <w:rsid w:val="00B3650F"/>
    <w:rsid w:val="00BB1E69"/>
    <w:rsid w:val="00BF0FC7"/>
    <w:rsid w:val="00C00E46"/>
    <w:rsid w:val="00C778DE"/>
    <w:rsid w:val="00D3122F"/>
    <w:rsid w:val="00DC2999"/>
    <w:rsid w:val="00E07782"/>
    <w:rsid w:val="00F60F9B"/>
    <w:rsid w:val="00F84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Caption">
    <w:name w:val="Caption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Heading1">
    <w:name w:val="Heading 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Header">
    <w:name w:val="Header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Footer">
    <w:name w:val="Footer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gbalboni</cp:lastModifiedBy>
  <cp:revision>2</cp:revision>
  <cp:lastPrinted>2003-01-25T18:59:00Z</cp:lastPrinted>
  <dcterms:created xsi:type="dcterms:W3CDTF">2012-09-29T10:49:00Z</dcterms:created>
  <dcterms:modified xsi:type="dcterms:W3CDTF">2012-09-29T10:49:00Z</dcterms:modified>
</cp:coreProperties>
</file>